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D5" w:rsidRPr="00DF72C4" w:rsidRDefault="00A368D5" w:rsidP="00A368D5">
      <w:pPr>
        <w:rPr>
          <w:b/>
          <w:sz w:val="28"/>
          <w:u w:val="single"/>
        </w:rPr>
      </w:pPr>
      <w:bookmarkStart w:id="0" w:name="_GoBack"/>
      <w:r w:rsidRPr="00DF72C4">
        <w:rPr>
          <w:b/>
          <w:sz w:val="28"/>
          <w:u w:val="single"/>
        </w:rPr>
        <w:t>Synchronous vs As</w:t>
      </w:r>
      <w:r w:rsidRPr="00DF72C4">
        <w:rPr>
          <w:b/>
          <w:sz w:val="28"/>
          <w:u w:val="single"/>
        </w:rPr>
        <w:t xml:space="preserve">ynchronous </w:t>
      </w:r>
      <w:r w:rsidRPr="00DF72C4">
        <w:rPr>
          <w:b/>
          <w:sz w:val="28"/>
          <w:u w:val="single"/>
        </w:rPr>
        <w:t>Success Rates Fall 2020</w:t>
      </w:r>
    </w:p>
    <w:bookmarkEnd w:id="0"/>
    <w:p w:rsidR="00A368D5" w:rsidRDefault="00A368D5" w:rsidP="00A368D5"/>
    <w:p w:rsidR="00A368D5" w:rsidRDefault="00A368D5" w:rsidP="00A368D5">
      <w:r>
        <w:t>T</w:t>
      </w:r>
      <w:r>
        <w:t xml:space="preserve">he success rate data for synch vs </w:t>
      </w:r>
      <w:proofErr w:type="spellStart"/>
      <w:r>
        <w:t>asynch</w:t>
      </w:r>
      <w:proofErr w:type="spellEnd"/>
      <w:r>
        <w:t xml:space="preserve"> is inconclusive.</w:t>
      </w:r>
    </w:p>
    <w:p w:rsidR="00A368D5" w:rsidRDefault="00A368D5" w:rsidP="00A368D5"/>
    <w:p w:rsidR="00A368D5" w:rsidRDefault="00A368D5" w:rsidP="00A368D5">
      <w:pPr>
        <w:pStyle w:val="ListParagraph"/>
        <w:numPr>
          <w:ilvl w:val="0"/>
          <w:numId w:val="1"/>
        </w:numPr>
      </w:pPr>
      <w:r>
        <w:t>Overall, synch success is slightly higher</w:t>
      </w:r>
    </w:p>
    <w:p w:rsidR="00A368D5" w:rsidRDefault="00A368D5" w:rsidP="00A368D5">
      <w:pPr>
        <w:pStyle w:val="ListParagraph"/>
        <w:numPr>
          <w:ilvl w:val="0"/>
          <w:numId w:val="1"/>
        </w:numPr>
      </w:pPr>
      <w:proofErr w:type="gramStart"/>
      <w:r>
        <w:t>But</w:t>
      </w:r>
      <w:proofErr w:type="gramEnd"/>
      <w:r>
        <w:t xml:space="preserve"> it’s mixed when looking by ethnicity. African American higher for </w:t>
      </w:r>
      <w:proofErr w:type="spellStart"/>
      <w:r>
        <w:t>asynch</w:t>
      </w:r>
      <w:proofErr w:type="spellEnd"/>
      <w:r>
        <w:t>, Hispanic higher for synch</w:t>
      </w:r>
    </w:p>
    <w:p w:rsidR="00A368D5" w:rsidRDefault="00A368D5" w:rsidP="00A368D5">
      <w:pPr>
        <w:pStyle w:val="ListParagraph"/>
        <w:numPr>
          <w:ilvl w:val="0"/>
          <w:numId w:val="1"/>
        </w:numPr>
      </w:pPr>
      <w:r>
        <w:t xml:space="preserve">It’s mixed by disciplines offering both, some are higher for synch, others higher for </w:t>
      </w:r>
      <w:proofErr w:type="spellStart"/>
      <w:r>
        <w:t>asynch</w:t>
      </w:r>
      <w:proofErr w:type="spellEnd"/>
    </w:p>
    <w:p w:rsidR="00A368D5" w:rsidRDefault="00A368D5" w:rsidP="00A368D5">
      <w:pPr>
        <w:pStyle w:val="ListParagraph"/>
        <w:numPr>
          <w:ilvl w:val="0"/>
          <w:numId w:val="1"/>
        </w:numPr>
      </w:pPr>
      <w:r>
        <w:t>It’s mixed by instructors teaching both versions of the same course</w:t>
      </w:r>
    </w:p>
    <w:p w:rsidR="00A368D5" w:rsidRDefault="00A368D5" w:rsidP="00A368D5"/>
    <w:tbl>
      <w:tblPr>
        <w:tblW w:w="6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3060"/>
        <w:gridCol w:w="1320"/>
      </w:tblGrid>
      <w:tr w:rsidR="00A368D5" w:rsidTr="00A368D5">
        <w:trPr>
          <w:trHeight w:val="285"/>
        </w:trPr>
        <w:tc>
          <w:tcPr>
            <w:tcW w:w="230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Count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Success Rate</w:t>
            </w:r>
          </w:p>
        </w:tc>
      </w:tr>
      <w:tr w:rsidR="00A368D5" w:rsidTr="00A368D5">
        <w:trPr>
          <w:trHeight w:val="285"/>
        </w:trPr>
        <w:tc>
          <w:tcPr>
            <w:tcW w:w="2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Asynch</w:t>
            </w:r>
            <w:proofErr w:type="spellEnd"/>
          </w:p>
        </w:tc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30338</w:t>
            </w:r>
          </w:p>
        </w:tc>
        <w:tc>
          <w:tcPr>
            <w:tcW w:w="1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76.4%</w:t>
            </w:r>
          </w:p>
        </w:tc>
      </w:tr>
      <w:tr w:rsidR="00A368D5" w:rsidTr="00A368D5">
        <w:trPr>
          <w:trHeight w:val="285"/>
        </w:trPr>
        <w:tc>
          <w:tcPr>
            <w:tcW w:w="2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Synch</w:t>
            </w:r>
          </w:p>
        </w:tc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10751</w:t>
            </w:r>
          </w:p>
        </w:tc>
        <w:tc>
          <w:tcPr>
            <w:tcW w:w="1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77.2%</w:t>
            </w:r>
          </w:p>
        </w:tc>
      </w:tr>
      <w:tr w:rsidR="00A368D5" w:rsidTr="00A368D5">
        <w:trPr>
          <w:trHeight w:val="285"/>
        </w:trPr>
        <w:tc>
          <w:tcPr>
            <w:tcW w:w="2300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3060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41089</w:t>
            </w:r>
          </w:p>
        </w:tc>
        <w:tc>
          <w:tcPr>
            <w:tcW w:w="1320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76.6%</w:t>
            </w:r>
          </w:p>
        </w:tc>
      </w:tr>
    </w:tbl>
    <w:p w:rsidR="00A368D5" w:rsidRDefault="00A368D5" w:rsidP="00A368D5"/>
    <w:p w:rsidR="00A368D5" w:rsidRDefault="00A368D5" w:rsidP="00A368D5"/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1373"/>
        <w:gridCol w:w="1373"/>
        <w:gridCol w:w="1374"/>
        <w:gridCol w:w="1373"/>
        <w:gridCol w:w="1374"/>
        <w:gridCol w:w="1373"/>
        <w:gridCol w:w="1374"/>
        <w:gridCol w:w="1373"/>
        <w:gridCol w:w="1374"/>
      </w:tblGrid>
      <w:tr w:rsidR="00A368D5" w:rsidTr="00A368D5">
        <w:trPr>
          <w:trHeight w:val="285"/>
        </w:trPr>
        <w:tc>
          <w:tcPr>
            <w:tcW w:w="203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Row Labels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American Indian/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Alaskan Native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Asian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Black or African American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Hispanic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Pacific Islander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Two or More Ethnicities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Unreported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White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Total</w:t>
            </w:r>
          </w:p>
        </w:tc>
      </w:tr>
      <w:tr w:rsidR="00A368D5" w:rsidTr="00A368D5">
        <w:trPr>
          <w:trHeight w:val="285"/>
        </w:trPr>
        <w:tc>
          <w:tcPr>
            <w:tcW w:w="20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Asynch</w:t>
            </w:r>
            <w:proofErr w:type="spellEnd"/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72.4%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84.7%</w:t>
            </w:r>
          </w:p>
        </w:tc>
        <w:tc>
          <w:tcPr>
            <w:tcW w:w="1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66.5%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70.5%</w:t>
            </w:r>
          </w:p>
        </w:tc>
        <w:tc>
          <w:tcPr>
            <w:tcW w:w="1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80.3%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77.7%</w:t>
            </w:r>
          </w:p>
        </w:tc>
        <w:tc>
          <w:tcPr>
            <w:tcW w:w="1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82.1%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79.9%</w:t>
            </w:r>
          </w:p>
        </w:tc>
        <w:tc>
          <w:tcPr>
            <w:tcW w:w="1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76.4%</w:t>
            </w:r>
          </w:p>
        </w:tc>
      </w:tr>
      <w:tr w:rsidR="00A368D5" w:rsidTr="00A368D5">
        <w:trPr>
          <w:trHeight w:val="285"/>
        </w:trPr>
        <w:tc>
          <w:tcPr>
            <w:tcW w:w="20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Synch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75.0%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82.6%</w:t>
            </w:r>
          </w:p>
        </w:tc>
        <w:tc>
          <w:tcPr>
            <w:tcW w:w="1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62.8%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71.7%</w:t>
            </w:r>
          </w:p>
        </w:tc>
        <w:tc>
          <w:tcPr>
            <w:tcW w:w="1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69.0%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79.9%</w:t>
            </w:r>
          </w:p>
        </w:tc>
        <w:tc>
          <w:tcPr>
            <w:tcW w:w="1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78.2%</w:t>
            </w: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80.8%</w:t>
            </w:r>
          </w:p>
        </w:tc>
        <w:tc>
          <w:tcPr>
            <w:tcW w:w="1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77.2%</w:t>
            </w:r>
          </w:p>
        </w:tc>
      </w:tr>
      <w:tr w:rsidR="00A368D5" w:rsidTr="00A368D5">
        <w:trPr>
          <w:trHeight w:val="285"/>
        </w:trPr>
        <w:tc>
          <w:tcPr>
            <w:tcW w:w="2039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1373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72.8%</w:t>
            </w:r>
          </w:p>
        </w:tc>
        <w:tc>
          <w:tcPr>
            <w:tcW w:w="1373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84.1%</w:t>
            </w:r>
          </w:p>
        </w:tc>
        <w:tc>
          <w:tcPr>
            <w:tcW w:w="1374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65.5%</w:t>
            </w:r>
          </w:p>
        </w:tc>
        <w:tc>
          <w:tcPr>
            <w:tcW w:w="1373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70.8%</w:t>
            </w:r>
          </w:p>
        </w:tc>
        <w:tc>
          <w:tcPr>
            <w:tcW w:w="1374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77.0%</w:t>
            </w:r>
          </w:p>
        </w:tc>
        <w:tc>
          <w:tcPr>
            <w:tcW w:w="1373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78.3%</w:t>
            </w:r>
          </w:p>
        </w:tc>
        <w:tc>
          <w:tcPr>
            <w:tcW w:w="1374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81.2%</w:t>
            </w:r>
          </w:p>
        </w:tc>
        <w:tc>
          <w:tcPr>
            <w:tcW w:w="1373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80.1%</w:t>
            </w:r>
          </w:p>
        </w:tc>
        <w:tc>
          <w:tcPr>
            <w:tcW w:w="1374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76.6%</w:t>
            </w:r>
          </w:p>
        </w:tc>
      </w:tr>
    </w:tbl>
    <w:p w:rsidR="00A368D5" w:rsidRDefault="00A368D5" w:rsidP="00A368D5"/>
    <w:p w:rsidR="00A368D5" w:rsidRDefault="00A368D5" w:rsidP="00A368D5"/>
    <w:tbl>
      <w:tblPr>
        <w:tblW w:w="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860"/>
        <w:gridCol w:w="1169"/>
      </w:tblGrid>
      <w:tr w:rsidR="00A368D5" w:rsidRPr="00A368D5" w:rsidTr="00A368D5">
        <w:trPr>
          <w:trHeight w:val="285"/>
        </w:trPr>
        <w:tc>
          <w:tcPr>
            <w:tcW w:w="1840" w:type="dxa"/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Pr="00A368D5" w:rsidRDefault="00A368D5" w:rsidP="00A368D5">
            <w:pPr>
              <w:rPr>
                <w:b/>
                <w:bCs/>
                <w:color w:val="000000"/>
              </w:rPr>
            </w:pPr>
            <w:r w:rsidRPr="00A368D5">
              <w:rPr>
                <w:b/>
                <w:bCs/>
                <w:color w:val="000000"/>
              </w:rPr>
              <w:t>Discipline</w:t>
            </w:r>
            <w:r w:rsidRPr="00A368D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40" w:type="dxa"/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Pr="00A368D5" w:rsidRDefault="00A368D5" w:rsidP="00A368D5">
            <w:pPr>
              <w:rPr>
                <w:b/>
                <w:bCs/>
                <w:color w:val="000000"/>
              </w:rPr>
            </w:pPr>
            <w:proofErr w:type="spellStart"/>
            <w:r w:rsidRPr="00A368D5">
              <w:rPr>
                <w:b/>
                <w:bCs/>
                <w:color w:val="000000"/>
              </w:rPr>
              <w:t>Asynch</w:t>
            </w:r>
            <w:proofErr w:type="spellEnd"/>
          </w:p>
        </w:tc>
        <w:tc>
          <w:tcPr>
            <w:tcW w:w="860" w:type="dxa"/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Pr="00A368D5" w:rsidRDefault="00A368D5" w:rsidP="00A368D5">
            <w:pPr>
              <w:rPr>
                <w:b/>
                <w:bCs/>
                <w:color w:val="000000"/>
              </w:rPr>
            </w:pPr>
            <w:r w:rsidRPr="00A368D5">
              <w:rPr>
                <w:b/>
                <w:bCs/>
                <w:color w:val="000000"/>
              </w:rPr>
              <w:t>Synch</w:t>
            </w:r>
          </w:p>
        </w:tc>
        <w:tc>
          <w:tcPr>
            <w:tcW w:w="1140" w:type="dxa"/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Pr="00A368D5" w:rsidRDefault="00A368D5" w:rsidP="00A368D5">
            <w:pPr>
              <w:rPr>
                <w:b/>
                <w:bCs/>
                <w:color w:val="000000"/>
              </w:rPr>
            </w:pPr>
            <w:r w:rsidRPr="00A368D5">
              <w:rPr>
                <w:b/>
                <w:bCs/>
                <w:color w:val="000000"/>
              </w:rPr>
              <w:t>Difference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74.5%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98.0%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23.5%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DANC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79.2%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91.0%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11.9%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RADT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86.8%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96.9%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10.0%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EATM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87.1%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95.8%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8.7%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PHTC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75.0%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83.3%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8.3%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MATH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60.4%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68.2%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7.9%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COL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70.2%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78.0%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7.8%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ENGL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69.8%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77.1%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7.3%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GEOL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75.0%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82.2%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7.2%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BUS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78.8%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85.5%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6.7%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GEOG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86.7%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93.4%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6.7%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THA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77.8%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84.5%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6.7%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POLS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78.8%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84.6%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5.9%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ANTH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77.3%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82.1%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4.8%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SPAN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69.7%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72.6%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2.9%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CHEM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73.3%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75.9%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2.6%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AST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82.1%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84.6%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2.5%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BIOL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82.2%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82.4%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0.2%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CHIN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69.2%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69.2%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ICA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93.8%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93.8%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JAPN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63.2%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63.2%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ZOO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80.8%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80.8%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HED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85.0%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84.9%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-0.1%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CJ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90.5%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89.6%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-0.8%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CD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79.5%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77.9%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-1.5%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KIN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82.2%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79.0%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-3.2%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MUS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75.5%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72.0%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-3.5%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HIST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74.7%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70.1%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-4.6%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PSY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82.3%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76.1%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-6.2%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SOC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81.0%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74.4%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-6.6%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ENGR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82.8%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75.0%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-7.8%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FTMA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81.0%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73.1%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-8.0%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COMM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77.3%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67.6%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-9.7%</w:t>
            </w:r>
          </w:p>
        </w:tc>
      </w:tr>
      <w:tr w:rsidR="00A368D5" w:rsidTr="00A368D5">
        <w:trPr>
          <w:trHeight w:val="285"/>
        </w:trPr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>
            <w:pPr>
              <w:rPr>
                <w:color w:val="000000"/>
              </w:rPr>
            </w:pPr>
            <w:r>
              <w:rPr>
                <w:color w:val="000000"/>
              </w:rPr>
              <w:t>HUM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93.4%</w:t>
            </w: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77.5%</w:t>
            </w: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8D5" w:rsidRDefault="00A368D5" w:rsidP="00A368D5">
            <w:pPr>
              <w:rPr>
                <w:color w:val="000000"/>
              </w:rPr>
            </w:pPr>
            <w:r>
              <w:rPr>
                <w:color w:val="000000"/>
              </w:rPr>
              <w:t>-15.9%</w:t>
            </w:r>
          </w:p>
        </w:tc>
      </w:tr>
    </w:tbl>
    <w:p w:rsidR="00D64DA6" w:rsidRDefault="00DF72C4"/>
    <w:sectPr w:rsidR="00D64DA6" w:rsidSect="00A368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3803"/>
    <w:multiLevelType w:val="hybridMultilevel"/>
    <w:tmpl w:val="15E43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0A"/>
    <w:rsid w:val="00243E0A"/>
    <w:rsid w:val="0029706B"/>
    <w:rsid w:val="007D7D2B"/>
    <w:rsid w:val="00A368D5"/>
    <w:rsid w:val="00D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81EE"/>
  <w15:chartTrackingRefBased/>
  <w15:docId w15:val="{B661306C-44CF-4268-A4BF-6FC0B73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1425</Characters>
  <Application>Microsoft Office Word</Application>
  <DocSecurity>0</DocSecurity>
  <Lines>11</Lines>
  <Paragraphs>3</Paragraphs>
  <ScaleCrop>false</ScaleCrop>
  <Company>Moorpark College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Bespalov</dc:creator>
  <cp:keywords/>
  <dc:description/>
  <cp:lastModifiedBy>Oleg Bespalov</cp:lastModifiedBy>
  <cp:revision>3</cp:revision>
  <dcterms:created xsi:type="dcterms:W3CDTF">2021-01-21T22:37:00Z</dcterms:created>
  <dcterms:modified xsi:type="dcterms:W3CDTF">2021-01-21T22:44:00Z</dcterms:modified>
</cp:coreProperties>
</file>